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designing, developing, and optimizing scalable applications. Proficient in a diverse tech stack including Node.js, React, Java, and database technologies like MongoDB and MySQL. Adept in implementing rigorous testing methodologies, building CI/CD pipelines, and ensuring high-quality code through best practices. Proven ability to lead projects and mentor junior developers in a dynamic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stacks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 and reduced loading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them with front-end applications ensuring seamless data flow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technical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processes, leading to 30%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practices in coding standards and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Jest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enhancing code coverage and reducing regressions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GraphQL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management, optimizing data retrieval strategies and improving client-side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driving sprint planning, daily stand-ups, and retrospectives for efficient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 and JWT authentication schemes within the tech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system maintenance and updates, ensuring robust performance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full-stack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Django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streamlined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HTML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CSS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interface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Gathered requirements through continuous stakeholder engagement and translated them into technical specifications for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into existing applications,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Postman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documentation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code development and project management, ensuring version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schema design and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optimization initiatives for web applications, reducing load times through efficient coding practices and asset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best practices in software development lifecycle and agile methodologies,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Ruby on Rails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environment, participating in daily stand-ups, sprint planning, and retrospectives to enhance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RSpec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Jest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professional development within the tech community, attending conferences and meetups.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various data formats including JSON and XML for data interchange between client and server-side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bugs reported after deployment by 25% through diligent testing and code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Go, Rust, C#,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Express, Django, Spring Boot, Flask,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