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full-stack development across diverse industries. Proven expertise in employing Agile methodologies and leading software development while utilizing technologies such as Java, Spring Boot, React, and Node.js. Extensive experience in building scalable applications, optimizing performance, and ensuring code quality. Adept in implementing CI/CD practices and proficient in testing frameworks, with an emphasis on collaboration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the expansion of application functionalities, significantly improving scalability and deployability.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high-traffic e-commerce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reducing page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streamlined and automated deployment processes, ensuring high code quality and fast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set up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test coverage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handled over 100,000 requests per day, ensuring robustness and reliability in client interfacing.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for payment processing within applications through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minimizing response time and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promote best practices in coding and design,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including sprint planning and daily stand-ups to facilitate better project tracking and responsiveness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including DevOps and UI/UX, to implement user-centered design principles, enhancing usability and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suggested new technologies, libraries, and frameworks, ensuring the technology stack remained current and efficient.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to improve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and implement robust data models, resulting in faster data retrieval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were scalable and cost-effective, leading to an uptime of 99.9%.</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design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high standard of code quality and reducing production bugs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owners and stakeholders to gather technical requirements, translating them into actionable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while working within Agile methodologies and provided weekly progress updates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Co-led code review sessions and provided constructive feedback to team members to uphold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efficient data processing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NoSQL databases, promoting flexibility in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APIs and implemented JWT for secure user authentication and session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ensuring compatibility across various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techniques leading to improved software delivery timelines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providing them with the necessary tools and knowledge to become productive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technical debt by refactoring legacy code in the Java codebase, resulting in more maintainable applications, ultimately saving 200 hours in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 Material-UI,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Flask,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