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architecture. Proven expertise in building scalable and efficient distributed systems using Java, Spring Boot, and modern cloud technologies. Skilled in applying DevSecOps practices and experienced with CI/CD pipelines, containerization with Docker, and orchestration using Kubernetes. Adept in utilizing advanced testing frameworks such as JUnit, Mockito, and Selenium to ensure robust software delivery. Collaborative approach to team environments with a strong focus on agile methodologies and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optimizing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test cases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 environments to deliver complex web applications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frontend technology, improving user engagement by enhancing UI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application deployment processes, ensuring rapid delivery cycles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real-time data processing systems, improving data throughput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provided technical guidance on best practices for cloud-native development and DevSecOps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database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query performance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integration with third-party services and internal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of junior developers,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integrating security scanning tools in CI/CD pipelines,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effective documentation and reporting of technical processes and completed implementations, ensuring compliance with internal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latency and high throughput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communication between client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by reducing database load and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prioritize software features with a focus on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design and architecture reviews, contributing to the evolution of the system architecture and technology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microservices architecture, improving maintainability and scalability of the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reliability and cover critical business scenarios, achieving over 90%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ensuring code integrity and streamlined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rich user interfaces and maintaining responsiveness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normalization and ensuring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retrospectives to enhance team productivity and alignment on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software delivery and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stakeholders to ensure technical solutions aligned with business objectives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on AWS,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which improved configuration consistency and reduced deployment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on full-stack development practices, elevating team capabilities and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on time, ensuring alignment with client specifications and quality standards while maintaining efficient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Apache Kafka,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