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the use of modern frameworks and languages. Proficient in building scalable applications with extensive expertise in Java, Spring Boot, Node.js, and Angular. Proven ability to lead development teams and deliver high-quality software solutions using CI/CD practices and automated testing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modularity and reusability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and responsive user interfaces aligned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regression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flow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facilitating cloud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collaboration and tracking changes effectively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reviews for enhanced collaboration and knowledge sharing among team members,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load times by improving data access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foster a collaborative development environment and ensure alignment with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high-traffic services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storage solutions, enhancing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code functionality and prevent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optimizing build processes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testing and deployment workflows to reduce manual effort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codebase migration from legacy systems to modern frameworks, enabling easier maintenance and adding new features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meticulous documentation of system architectures and development processes to ensure team knowledge transfer and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data requests, enhancing user experience without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translate design specifications into functional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like AWS for deploying applications, resulting in 30% improved uptime and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to enable continuous improvement in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schema modifications for high-availability applications, ensuring seamless updates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troubleshooting of application performance issues, successfully reducing latency by optimizing backend service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