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solid experience in designing innovative software solutions. Proven expertise in a comprehensive range of technologies including Java, Spring, React, and Kubernetes, complemented by extensive work with cloud infrastructures and database management. Proven capability in driving projects to successful completion in various environments, with a strong focus on building scalable applications and optimizing development processes. Committed to leveraging cutting-edge technologies to solve complex challenges and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ability to design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for deploying cloud-native applications,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thorough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scalable deployment strategies for multi-tier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Agile/Scrum ceremonies, advocating for best development practices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services ensuring robust and secure API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improving application stability and developer coordination.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transforming legacy systems into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better modularity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UI components, closely collaborating with UX designers.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response times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batch processing jobs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efficiency for data handling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indexing strategies and improving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optimize development workflows and promote teamwork.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tests, ensuring high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design specifications fostering transparent communication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 real-time analytics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ensure application compliance with security standards and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streamline functionalities within the application framework, enhancing the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teams to deliver software solutions aligned with changing business needs, enhancing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migrations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enhanced functionality and data integrity at a scalable level.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increasing team capacity and knowledge retention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