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various aspects of software development, including full-stack development, systems design, and implementation. Proficient in leveraging a wide range of technologies and libraries such as Java, Spring Boot, Microservices, Docker, and Kubernetes to deliver scalable and efficient solutions. Solid experience in Agile methodologies and continuous integration practices, ensuring rapid delivery of high-quality software. Adept at mentoring junior developers and leading cross-functional teams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modularity and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software architectural design discussions and implemented changes that led to a 30% improvement in system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dynamic single-page applications (SPAs) leading to enhanced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application testing and deployment processes, reducing release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SQL and NoSQL database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process, increasing coverage and discoverability of bugs early in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developers on best coding practices and efficient use of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software that meets business needs, directly improving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architecture assessments to maintain code quality and adhere to modern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shape project direction and deliver iterative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more robust and maintainable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complex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streamlining database interactions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stringent adherence to quality assurance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deployments and efficiency improvements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consistent uptime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achieving increased operational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messaging, facilitating decoupled services and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achieving a 25% reduction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RESTful API integration for external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codebase integrity and enabling collaborative project efforts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transitioned several key functionalities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speeds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optimization efforts using profiling tools and conducted debugging sessions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IntelliJ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Enhancements led to improved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continuous deployment pipelines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decreasing deployment times significantly and increasing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reduced testing times and improved bug tracking efficiency. Over 90% of code was covered by automated tests.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RESTful APIs,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