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and building scalable APIs. Proficient in modern frameworks such as Flask, Django, and FastAPI. Dedicated to mastering the art of API development and delivering high-quality software solutions across multiple platforms.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the front-end application,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robust back-end systems, ensuring high availability and low latency in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scalable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up to 50% performance improvement over previous implementations.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release times by 35%.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for all APIs developed.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efficient database schemas, optimizing data retrieval and storage procedures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Set up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API performance and detect issue anomalies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Adapted microservices architecture to enhance the scalability of services and facilitate independent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API best practices and implementation techniques, fostering a collaborative and innovative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better user understanding and adoption of service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significantly improving API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B2B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 REST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client satisfaction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real-time data processing API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latency and enhanced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calls, enhancing the application's capabilities with external data sources.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existing APIs, resulting in a 40% efficiency gain.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employing advanced querying techniques for faster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security measures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secure access control.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to design seamless data connectors between APIs and the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maintained APIs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OpenAPI Specifications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generating user-friendly guides and references.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proving agile in adapting to new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improved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by 25% in critical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and code review sessions to ensure high quality and timely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project repositories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automated testing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code coverage in the project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FastAPI,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GraphQL, gRPC, JWT, OAuth2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Selenium,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