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experience in developing robust systems and applications using advanced programming languages and frameworks. Proven expertise in leveraging cloud technologies, microservices architecture, and continuous integration pipelines to enhance operational efficiencies. Adept at collaborating with cross-functional teams and managing end-to-end software development processes while ensuring high coding standards and best practices. Committed to continuous learning and adapting to emergent technologies to improve solutions and client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microservices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enhance reliability of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client-side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formulate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coverage of unit and end-to-end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improving data retrieval speed by 30% through optimized indexes.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service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uptime of applications deployed in the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advancing project transparency and stakeholder engagement through effective sprints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provision infrastructure using infrastructure-as-code practices, significantly reducing setup time for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to uphold coding standards and foster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maintained the API gateway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traffic effectively and enhancing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(ELK) to ensure proactive issue resolution and system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quality and reduce production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serverless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cost-effective scalability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real-time data processing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 Stream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transmission across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and non-relational databases,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retention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with responsive design practices and fast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implement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CSS-in-JS approaches, elevating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development teams on best practices for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collaborative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techniques for applications, reducing load time by 20% through efficient coding and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agile methodologies and rapid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delivering features that aligned with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testing, establishing a test suite that improved code reliability and decreased errors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practices to maintain optimal code organization and enhance readability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facilitating seamless teamwork and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Challenged to deliver a complete product within stringent timelines, achieving client satisfaction and project goals successfully by meeting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