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designing, developing, and deploying scalable web applications. Proficient in a diverse range of programming languages and frameworks, including Java, Spring Boot, JavaScript, and React. Demonstrated expertise in managing full software development life cycle, collaborating with cross-functional teams, and delivering high-quality software solutions that meet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application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to facilitate communication between front-end and back-end services, enhancing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 and management, significantly reducing operational costs and enhancing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an environment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regression errors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methodologies, participating in daily stand-ups and sprint planning sessions to ensure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effective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identification of system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 schemas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and provided actionable insights to enhance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and data management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dynamic user interfaces and improving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 and deployment processes, enhancing efficiency and reducing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influence technology decisions, leading to improved scalability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adhered to coding standards, promoting best practices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migration scripts and managed data transformation processes to ensure smooth transitions during system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expand application functionalities, contributing to a 25%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operational tasks, improving team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cross-team initiatives to implement best practices in code quality and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resolving production issues, improving system uptime for 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Python scripts for automated reporting and data analysis, yielding actionable insights for project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data protection regulations throughout software development processes, enhancing corporate responsibility.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