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hands-on experience in full-cycle software development, specializing in delivering high-quality applications using a range of technologies including Java, Spring, Microservices, Kubernetes, AWS. Proven expertise in leading projects, implementing continuous integration and continuous deployment (CI/CD) pipelines, and ensuring rigorous testing standards in software solutions. Excels in using modern frameworks and libraries, emphasizing on performance optimization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containerization and orchestration leading to reduced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web applications, enhancing user experience with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rollback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to improve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enabling streamlined development environments and faster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adherence to industry standards and best practices, improving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increased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maintaining application performance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five developers to create e-commerce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introducing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server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security protocols and reduced service outages.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rigorous code management and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2.0, securing sensitive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storage solutions, implementing optimized indexing strategies that sped up queries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ensure project alignment with business objectives and technical feasibility, tailoring solutions based on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performance tuning using profiling tools and code refactoring.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intuitive UI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thousands of requests daily with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migration from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successful transition for critical business operations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debugging and monitoring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performance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 procedures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 and automation, resulting in a 20% reduction in deployment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