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comprehensive experience in software development, specializing in Java and associated frameworks. Proficient in Spring, Hibernate, and RESTful Web Services, with a strong focus on full-stack development and application lifecycle management. Extensive expertise in building high-performance applications utilizing advanced methodologies and technologies. Highly skilled in Agile/SCRUM practices, leveraging Git, Maven, and Jenkins for continuous integration and deployment. Proven ability to lead cross-functional teams and deliver projects that enhance operational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robust,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facilitated seamless data integration across multiple services, enhancing user experience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refactoring monolithic applications which improved deployment times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 and increased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facilitating daily stand-ups and sprint planning sessions, resulting in improved team cohesiveness and feedback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incident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mentorship for junior developers, fostering a culture of learning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implemented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define, design, and ship new features, utilizing agile methodologies for iterative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minimum defects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architectures, driving innovation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customer relationship management application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business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front-end interfaces, leading to a better user adoption rate post-launch.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for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data access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seamless data exchange between client and server applications, increasing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regression defects by 40% across various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 reviews and retrospectives, contributing to continuous improvement practices that enhanced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application security compliance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significantly reducing vulnerability points in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efficient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which improved transaction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 members to refactor legacy codebases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performance and updating libraries to the latest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from requirements gathering to deployment,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practices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issues, decreasing downtime significantly with effective solutions. Launched multiple successful releases annually.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