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the IT industry, specializing in full software development lifecycle (SDLC). Proficient in utilizing cutting-edge technologies and frameworks to deliver high-quality software solutions. Demonstrated expertise in Java, Spring Boot, React, and Node.js, with a strong focus on performance optimization and testing methodologies. Adept at working collaboratively in Agile teams, leading projects, and mentoring junior developers to foster a culture of innovation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capabilities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improve third-party integration and facilitate seamless data exchange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Agile team to deliver high-quality software products, emphasizing pair programming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stability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Agile practices and modern development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managed data migrations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web UI testing, leading to a 30% reduction in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application architecture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cycle, conducting sprint reviews and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protocols, conducting threat modeling and vulnerability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retrieval processes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visually appealing web pages while adhering to best coding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 to explore best practices in code quality and DevOps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community libraries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Windows-based applications, ensuring effective deployment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and project management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services, enhancing application functionalities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processes, reducing task completion time by 25% and improving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