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developing scalable web applications and enterprise solutions. Extensive expertise in Java, Spring, and Microservices architecture. Proven track record of leading projects from concept through to completion while adhering to agile methodologies, with a strong focus on performance optimization and QA practices. Hands-on experience with cloud technologies, CI/CD pipelines, and extensive unit and integration testing. Exceptional ability to mentor junior developers and drive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architecture and data consistency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streamlining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(Lambda, S3, EC2) to migrate legacy systems to cloud infrastructure,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frameworks across the codebase, achieving significant improvements in code quality and reduction of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enhancing user interaction with RESTful APIs, resulting in increased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coding standards and best practices for the team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achieving a 20%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enabling the team to ensure the reliability of services and facilitating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team workshops on Agile methodologies and the latest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page load times and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discussions to ensure a consistent tech stack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solutions for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application interoperability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mobile and desktop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into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protection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for database issues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reporting for ongoing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code reviews and provided mentorship to junior developers, encouraging best practices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functionality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transition from monolithic architecture to a microservices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administrative tasks, increasing efficiency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user-centered responsive designs, improving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exposure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managing transactional data, ensuring system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meetings and retrospectives, driving clarity around product backlogs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Learning and applying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and management of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by optimizing codebase using clean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