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dedicated Senior Engineer with over 11 years of experience in software development, specializing in Java, Spring, and microservices architecture. With a strong background in designing scalable applications, Ryan has successfully navigated multiple challenging projects within dynamic environments, consistently delivering high-quality solutions. Proficient in various cloud platforms and CI/CD tools, he is equipped with a range of technical skills that align seamlessly with contemporary software engineering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backend support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implementing advanced querying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operations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improving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 ensuring high-quality software delivery with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load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led to a 30%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enabling the creation of responsive user interfaces that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all features and APIs in the project, ensuring clarity and ease of use for future developments.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multi-tier applications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business logic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greatly improving data processing speeds and reducing load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maintained project health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and addressing blockers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promote high coding standards within the team and reduce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frameworks, ensuring quality deliveries through rigorous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SQL and NoSQL databases with a focus on data integrity and performance optimization. Supported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search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and reduce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 from requirements gathering to deployment and maintenance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RESTful APIs for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design and architecture discussions leading to solutions that were cost-effective and scalable.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applications, addressing performance issues and resolving bugs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better insights into system performance and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Jenkins, JavaScript, Node.js,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jQuery, HTML5, CSS3, Bootstrap,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