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extensive experience in software development, specializing in enterprise-level applications using Java, Spring, Hibernate, and RESTful APIs. Proven track record of leading development teams while utilizing Microservices Architecture and implementing robust solutions leveraging AWS and Docker. Expert in test-driven development (TDD) and behavior-driven development (BDD) methodologies, with a strong commitment to delivering high-quality software solutions that meet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scalability and redued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with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ensuring seamless database interactions and improved data management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efficient communication between systems, enhancing interoperability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Behavior-Driven Development (BDD)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and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deliver new features, ensuring alignment with client requirements and timely project completion.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leading to a significant reduction in bugs and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mentoring junior developers and establishing best coding practices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facilitating daily stand-ups and sprint planning sessions to improve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client workflows and increasing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that enhanced app functionality and enabled third-party integrations while adhering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database architecture, optimized queries that improved application performance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testing and integration testing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clean and reliable code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within applications, including authentication and authorization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adoption of agile frameworks that improved project completion rates and stakeholder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expertise and assistance to the support team, resolving complex issues to enhance customer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discussions, integrating feedback to drive project vision and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data processing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processed large datasets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customer engagement and responsiveness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REST API integrations, enhancing existing systems and collaborating with third-party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session management and database interactions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code review processes, enforcing code quality standards and improving overall team codebase health.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Consistently utilized version control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managing project versions and feature branches.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