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scalable applications and exceptional problem-solving skills. Proficient in a diverse array of technologies including Java, Spring Boot, and React. A strong advocate for testing best practices, leveraging tools such as JUnit and Mockito to ensure maximum quality and performance. Proven track record of leading software teams and delivering high-quality, reliable applications under tight deadlines while continuously improving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across diverse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promoting scalability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enabling automated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practices, resulting in a 30% increase in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in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application architecture and design patterns, focusing on reusability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streamlining database interactions and ensuring data integrity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microservices allowing for flexibility and ease of integration with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actively participating in sprint planning and daily stand-ups, which improved team communication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best coding practices and effective use of development tools,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systems, enhancing feature sets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high-quality applications through rigorous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feature functionality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complex queries and ensuring efficient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responsiveness of web applications and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effective collaboration and maintaining clear project histories.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and contributed to design decisions, leading to improved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teams, actively contributing to sprint reviews and retrospectives to refine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modern design practices and mobile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consumed them in client applications providing dynamic content and data interchange.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robust test coverage and maintaining system integrity through frequent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tuning and optimization for query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codebases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increasing our service portfolio while maintaining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refactoring and implementing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faster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