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Java, Spring Boot, and cloud architectures. Proven success in designing, implementing, and optimizing large-scale applications using modern frameworks and technologies. Known for expertise in performance optimization, conducting unit and integration testing, and utilizing CI/CD pipelines. Strong knowledge of microservices architecture and RESTful APIs. Dedicated to enhancing user satisfaction and system efficiency through innovative solutions.  Seeking to leverage extensive experience and technology proficiency to positively impact development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communication between services in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focusing on optimizing resource usage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integration,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delivery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for high-volume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incident response and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infrastructures,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maintain code quality and consistency across the development team,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daily stand-ups, and retrospectives to ensure effective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time-to-market for new features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multi-threading and asynchronous processing to enhance application responsiveness and scalability,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Concurrency Utilities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optimal performance and usability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functionality and user experience, while adhering to security standards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which increased code quality and fostered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 and manage tasks effectively, ensuring alignment with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downtime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cross-functional teams to clarify requirements and achieve project objectives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APM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automated testing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and messaging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streaming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with a focus on data transformation and validation processes that resulted in a 30% reduction in data handling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