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Engineer with over 11 years of experience in software development and engineering, specializing in designing scalable applications using Java, Spring framework, and Microservices architecture. Proven ability to lead development teams and enhance application performance through effective coding practices and comprehensive testing. Experienced in Agile methodologies and a strong advocate for TDD and CI/CD processes. Committed to continuous integration of modern technology stacks to drive impactful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software developers in implementing enterprise-level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scalability and deployability.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integrations and reducing time to service for clients.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provide technical guidance, resulting in streamlined project deliveries.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which increased deployment frequencies and reduced rollout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 and ensuring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refactoring existing code and optimizing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fostering a culture of best practices in software engineering.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dynamic user interfaces, improving user experience significantly compared to previous versions.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Agile methodologies, resulting in increased productivity and better alignment with client feedback and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libraries to introduce new functionalities to applications with minimal disruptions.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and technology forecasting, contributing to the long-term technological architecture of the organization.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client-server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that improved client engagement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secure application features relying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JWT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data protection.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extensively with relational databases,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integrating complex queries that boosted transaction processing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 DevOps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and managing microservices effectively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the application architecture, ensuring high availability and reliability of services using cloud solutions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facilitating sprints and retrospectives to improve team collaboration and task planning.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Profiling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resulting in a significant reduction of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QA cycles integrating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of UI components.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web applications built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enriched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transitioning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architectures, facilitating better integration and future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improvement of development workflows through the introduction of Git-based version control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development teams to implement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BDD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enhancing reliability of releases and fostering a quality-first approach in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authentication processes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application security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team-driven innovation sessions, resulting in the acquisition of two new projects, yielding catalog efficiency gains of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Jenkins, Kubernetes,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Methodologies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Agile, TDD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