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11 years of comprehensive expertise in designing, implementing, and maintaining scalable software solutions. Proficient in utilizing advanced technologies and frameworks to deliver high-quality applications. Strong background in front-end and back-end development, specializing in Java technologies, cloud services, and database management. Committed to using innovative approaches to solve complex challenges and enhance system performance. Adept at leading cross-functional teams to achieve project success while adhering to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integration of various modules and reducing 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a cloud-based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handling and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front-end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combined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leading to a significant enhancement in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back-end services, achieving a 95% code coverage by the project deadline.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 to facilitate a seamless database interaction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CRUD operations and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automate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in real-time, optimizing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front-end developers to enhance UI/UX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mobile-responsive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mentoring to junior developers, fostering a culture of quality assurance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file handling capabilities for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database query performance by over 20% through the optimization of SQL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client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latency and increased application throughput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responsive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REST APIs that integrated with third-party services and internal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audits to identify performance issues,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devise and implement strategic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a team environment, streamlining the development process and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the latest technologies and best practices, enhancing team capabilities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full compliance with corporate development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client's workflow efficiency by enabling real-time data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stable environment for enterprise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maintenance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high availability and security of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thorough system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UI testing processes, and to ensure maximum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system downtime by implementing proactive maintenance and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