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software development, specializing in backend and full-stack solutions. Proficient in modern technologies such as Java, Spring Boot, AWS, and Microservices architecture. Proven success in delivering scalable applications, enhancing system performance, and leading development teams. Adept at employing agile methodologies to drive rapid development cycles and facilitate continuous integration and deployment (CI/CD). Strong testing and debugging skills using JUnit and Selenium.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for cloud-native applications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faster deployment cycles with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environment, participating in sprint planning, daily stand-ups, and retrospectives to ensure timely delivery of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application latency by improving database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the transition from monolithic to microservices-based architecture,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backend services, enabling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coding and testing,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Mapped user stories to technical specifications, ensuring alignment with business objectives and driving product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compliance with industry standards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web services and managed data persistence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access and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automated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and reducing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maintain coding standards and reduce technical debt throughout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development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rapid application setup and consistency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identify and address technical challenges, improving project timelines and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knowledge sharing sessions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system performance optimization techniques to enhance application responsiveness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 APIs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endpoints for robust client-side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team efforts in integrating third-party API services, enhancing application capabilities and reducing overall development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single-page applications (SPAs)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and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automated testing environments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Protractor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quality deliverables and quick feedback loops.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collaborative development, managing source code changes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faster delivery of updates to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