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Java technology stack and associated frameworks. Proficient in delivering high-quality applications utilizing Spring, Hibernate, Jenkins, and Docker. Proven track record in full cycle software development including design, development, testing, and deployment within Agile environments. Adept at leading teams and mentoring junior developers to foster an environment of continuous improvement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leading to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in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by 30% through automated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responsibilities, reduced manual SQL production time by 40%, resulting in improved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client applications, ensuring optimal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reactive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WebFlux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reinforce team knowledge and adherence to best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95% code coverage throughout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container orchestration, optimizing resource utilization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NoSQL database solution for scalability, enhancing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collaborating closely with UX/UI teams for optimal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tasks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build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robust multi-tier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optimizations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faster query response times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strengthening application protection against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setups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which increased testing effectiveness and detected issues early.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clarity and continuity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deliverables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structured workflows and team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Agile sprints, facilitating scrum meetings to improve team productivity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retail solutions, advancing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an ORM tool to streamline database interactions, leading to efficient data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cycles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testing speed by leveraging parallel execution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REST APIs for third-party services, delivering functionality enhancements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improving legacy systems and decreasing runtime errors by a notable margin.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response time significantly by employing efficient coding practices, resulting in an overall 25% performance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Struts, JSF,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Scripting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Cucumber,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