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full-stack development, specializing in Java, Spring Boot, Microservices, and AWS. Proven expertise in designing and delivering scalable solutions across various domains while leveraging modern technologies including Kafka, Docker, and Kubernetes. Committed to test-driven development and agile methodologies, ensuring high-quality deliverables and client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 to enhance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messaging capabilities, resulting in improved data processing workflows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automated deployment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developed RESTful APIs supporting seamless frontend-backend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data retrieval and manipulation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implementing coding standards, and promoting best practices in software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applications, driving cost effectiveness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implementation of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user-friendly interfaces and efficient backend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enable communication with frontend components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cohesive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relational data, optimizing query performance and data integrity during application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microservices,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improving overall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functional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designs using HTML5, CSS3,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across applications, enhancing the security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designing and optimizing databases to meet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SDLC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crafting innovative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while adhering to agile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to facilitate communication between various system components, improving application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storage and access, ensuring high availability and data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uphold code quality and reliability during deployment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configuration management and service discovery.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training of junior developers on new technologies, enhancing team knowledge and fostering a culture of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application performance, leading to a 30% improvement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Oracle,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RabbitMQ, RESTful APIs, GraphQL,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