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specializing in developing scalable web applications. Proficient in a diverse range of programming languages and frameworks, with a proven track record of delivering high-quality software solutions on time. Seeking to leverage my expertise in Java, Spring Boot, and Microservices architecture in innovative development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seamless integration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increments, participating in daily stand-ups and sprint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workflows and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of applications through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asynchronous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and improve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authentication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comprehensive test cases and ensuring that code changes do not break existing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to support data exchange between frontends and backends, improving overall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compliance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 changes across distributed teams, promoting effective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logging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components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environment to execute software projects in an Agile manner, promoting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ensure design integrity while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performance-driven development using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optimizing client-server communication and improving resource loading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