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leveraging Java, Spring Boot, and React to deliver robust software solutions. Proven track record in utilizing agile methodologies and continuous integration pipelines. Exceptional proficiency in designing RESTful APIs, implementing microservices architectures, and enhancing system performance through comprehensive testing and optimization. Deep expertise in utilizing various tools and frameworks to create, maintain, and improve complex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independent scalability and faster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UI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ensuring seamless integration between front-end and back-end services, with a focus on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leading to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pipelines, significantly reducing manual intervention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improving code quality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adhering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refactoring legacy codebases, incorporating current best practices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responsiveness and handling user requests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efficiency and achieving higher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for a unified application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query performance through index optimization and effective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robust source code management and facilitating smooth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applications, adhering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both back-end and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scalability through the adoption of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significantly improving overall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automated deployments and reducing deployment errors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and daily stand-ups, contributing to project timelines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cloud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 Angular, jQuery,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Kubernetes, Docker-compose,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