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and engineering. Proven track record in architecting and implementing complex software solutions using cutting-edge technologies. Proficient in leading teams and managing projects through the software development lifecycle while ensuring high quality and adherence to best practices. Strong expertise in modern development frameworks, continuous integration, deployment methodologies, and system architecture. Adept at collaborating with cross-functional teams to deliver effective software solutions supporting business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teams to design and implement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infrastructure setup and management, successfully migrating legacy applications while reducing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and CI/CD pipelines implemented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application testing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performance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ensure technical feasibility of wireframes and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design patterns, and contemporary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and implemented performance tuning strategies, maintaining high standards of code quality according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secure application architectures and implemented data security protocols in line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laying a foundation for robust data handling and user interface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SDLC of multiple projects, effectively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enhancing functionality and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and reducing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project delivery speed, contributing to a 15% improvement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build and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improve system performance and optimize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application response times by as much as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framework to develop features iteratively, ensuring alignment with client needs and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processes and run tests, significantly reducing time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to safeguard sensitive data, ensuring compliance with privacy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times through optimization techniques applied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JavaScript, TypeScript, 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 Mockito, Grails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 Kubernetes,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Cucumber,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