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maintaining robust applications using Java, Spring, Hibernate, and Microservices Architecture. Proficient in crafting scalable solutions that optimize performance while leveraging cutting-edge technologies and frameworks. Demonstrated expertise in both front-end and back-end development, with a strong focus on quality assurance and testing methodologies. Adept at collaborating with cross-functional teams to achieve optimal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functionality and improve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deployments, enhancing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web applications, improving user engagement and interaction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average of 25% reduction in data retrieval times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deployment frequency and reduced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refine application features, resulting in improved user feedback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increasing system robustness and reducing downtime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code reviews, and software design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application architecture and development processes, ensuring compliance with company standards and facilitating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reviews, contributing to the efficient execution and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requirements in a dynamic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analysis for applications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applications, achieving a responsive design that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and performed troubleshooting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resolving issues to maintain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version control and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best practice sessions to elevate team coding standards and practices, fostering high-quality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thorough testing and validation of application functionality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technical solutions with business objectives and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application aesthetics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builds and dependency management, simplifying the development lifecycle and ensuring smooth application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documentation for internal and external use, ensuring clarity and comprehensive understanding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new technologies and tools into existing projects to enhance functionality and maintain competitiveness.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by implementing caching solutions and optimizing query performance, reducing response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