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developing scalable web applications and high-performance software solutions. Proficient in a diverse range of programming languages, frameworks, and technologies. Adept at leading teams, implementing innovative solutions, and ensuring high standards of software quality through rigorous testing and optimization. Passionate about leveraging technology to create efficient systems and deliver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end-user engagement by optimizing performance and enhancing UI/UX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seamless integration with frontend applications and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 thereby reducing time to market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infrastructure, ensuring high availability, scalability, and security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a microservices architectural shift,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consistent performance standards across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devise technical solutions and implement best practices in coding standards and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query performance and improved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reducing load times by 50% through code refactoring and performance enhancements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enhancing team productivity through knowledge sharing and collaborative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compliance with industry standards and frameworks, leading to a notable decrease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accessibility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full-cycle development of a cloud-based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SQL queries to improve performance for data-intensive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enhance application responsiveness and minimize latency in data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creating automated test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the test coverage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code environments, ensuring seamless integration of team contributions.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technical specifications and manage project timelines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Debugged complex systems and provided maintenance for legacy systems, ensuring they met evolving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interactivity and 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accessibility and user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RESTful services were functioning correctly and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applications leading to a 25% boost in code performance and maintainability.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key project that resulted in a 30% increase in overall system throughput by optimizing server-side processes and enhancing server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Flask, Spring Boot,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Ansible,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