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in software development, specializing in Java, Spring Boot, and Microservices architecture. Proven ability in leading development teams, executing high-quality code, and enhancing system functionality through innovative solutions. Adept at utilizing a broad range of technologies and tools, including Docker, Kubernetes, and Jenkins, to deliver robust applications. Enthusiastic about mentoring junior developers and promoting best practices in Agile development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microservices for enterprise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automating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facilitating seamless frontend-backend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architecture using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practices, improving team functionality and code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maintained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code refactoring and optimization techniques, achieving reduced latency in service calls.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interfaces with backend services for a cohesive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enhancing deployment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and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ensuring efficient data retrieval and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various database solutions,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for efficient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software development life cycle (SDLC) activities, from requirement gathering to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reviews and maintained code quality standards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PMD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environments, thereby enhancing the stability of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develop intuitive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system architecture and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diagrams and other documentation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streamlined collaboration across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implement Agile methodologies, improving project turnaround and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ORM mapping, effectively optimizing database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for process automation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overall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refactoring code bases into manageable components to enhance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30% increase in application performance by optimizing SQL queries and database indexing.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