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robust software solutions. Proficient in a variety of programming languages, frameworks, and development tools, with a strong focus on scalable architectures and system performance optimization. Skilled in utilizing advanced technologies to deliver high-quality products, with a track record of leading successful projects and enhancing team efficiency. Adept in both Agile and Waterfall methodologies, emphasizing rigorous testing and continuous integration to drive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 availability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integration capabilities of different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monolithic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container architectures,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code reviews and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reliability, resulting in a 20% decrease in bug reports after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doubling the deployment frequency and reducing the lead time for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develop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user engagement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achieving a 25% reduction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applications that reduced costs by 15% while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by 35%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contributing to sprint planning and retrospectives to ensure timely delivery of features and bug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performance optimizations,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front-end features with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capabilities, streamlining database interactions and improving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test coverage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errors and enhancing team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front-end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cross-functional team to build an internal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50% time savings in data entry processes.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tech stack reviews, advocating for new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to keep systems modern.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user-facing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better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visibility and issue resolution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teams focused on Agile methodologies to enhance software delivery speed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optimizations, achieving a significant boost in processing speeds for critical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and reduced code errors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CloudFormation,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