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and team management, proficient in a variety of technologies including Java and Spring frameworks, Node.js, and React. Expertise in system architecture, development lifecycle, and performance testing. Proven track record of delivering scalable applications and leading teams through the full development cycle. Passionate about leveraging cutting-edge technologies and methodologies to drive project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developing a real-time data processing system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data throughput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a progressive web application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smooth user experience and engagement increase.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extensive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functionality and performance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Transitioned legacy applications to a cloud-native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increased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documentation, resulting in better onboarding for developers and enhanced clarity in specifications.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enabling rapid and consistent environment provisioning for development and staging.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features aligned with business objectives and customer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code deployment time from days to hours.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Involved in code reviews and mentorship of junior developers, fostering growth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analysis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Graphite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monitoring and optimizing application metrics.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management and persistence.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and optimized the company's RESTful APIs, enforcing security protocols and data integrity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dynamic single-page applications, enhancing user experience and facilitating easier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and management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aesthetics and usability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performance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Gatling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services and APIs, ensuring smooth interoperability within ecosystems.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providing input on sprint planning and retrospectives, advocating for best engineering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application teams to develop backend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optimal response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collaborative coding, ensuring all team members are aligned during project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messaging solutions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handle asynchronous data processing,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Configured and deployed containerized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consistent development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maintained comprehensive unit tests to ensure application stability and reliability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uphold coding standards and reduce load times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transition of monolithic applications to microservices architecture, increasing modularity and deployability.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SQL, TypeScript,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React, Node.js, Express, Django,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CI/CD,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Elasticsearch, Cassandra,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Agile, Scrum, Kafka, RabbitMQ</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