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experience in developing robust software solutions. Expertise in Java, Spring Boot, and Microservices architecture. Proven track record of successfully implementing enterprise applications and leading software development teams. Experienced in both frontend and backend technologies, with strong problem-solving skills and a commitment to continuous improvement. Passionate about leveraging technology to drive innovation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the system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continuous deployment and integration, enhancing team collaboration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development processes and deployment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RESTful APIs, facilitating seamless communication between services and improving overall system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deliverables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reducing bug rates during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which simplified data management and improved retrieval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tasks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ensure responsive design across various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 sessions with the development team, promoting best practices in coding and documenting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deployment and server management, improving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dynamic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metrics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and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queries for speed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developing a RESTful web service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with back-end services, resulting in a streamlined and more user-friendly application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object-oriented programming principles to create reusable and efficient code across various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database schema design and management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performance tuning to enhance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and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designed a microservices framework to enable better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troubleshooting and debugging of legacy systems to implement data migrations and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day-to-day tasks, increasing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technical documentation of developments and changes made to codebases ensuring clear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requirement gathering sessions to align project outcomes with business needs and achieve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daily stand-up meetings during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sprints, promoting effective teamwork and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efforts to adopt best coding practices by leading workshops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testing, resulting in a 15% reduction in post-deployment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Platforms,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