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Engineer with 11 years of experience in software development. Adept at managing complex application architectures and building robust applications using cutting-edge technologies, including Java, Spring, and AWS. Proven track record of leading projects with a focus on scalability, performance, and high availability. Demonstrated expertise in Microservices architecture and RESTful APIs development, ensuring quality deliverables through comprehensive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server-side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CodePipeline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consistent deployment of applications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integration with front-end frameworks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code coverage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which resulted in a 30% decrease in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testing methodologies, fostering a continuous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increase in development speed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Agile methodologies, leading scrum meetings and sprint planning sessions, improving team productivity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MVC architecture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managing database interactions effectively and reducing boilerplate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applications and dynamic components that improved user engagement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internal services with an emphasis on security and performance,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sharing knowledge with peers through collaborative discussions.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bug rates in production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and access for high-load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deployed applications, leading to a proactive resolution of system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participating in every stage of the SDLC, from requirements gathering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analyze and refine project requirements, producing various technical specifications and design documents.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for various components to ensure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engineers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best practices, enhancing overall team skillset and output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code quality with rigorous code reviews and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inspection of code quality, helping to identify and fix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large-scale application migrations, improving performance and adaptability of systems to meet evolving business needs. Numeric achievement: Reduced application load time by 20% through optimization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