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Proven expertise in developing scalable web applications using Java, Spring Boot, and microservices architecture. Skilled in implementing CI/CD pipelines and testing frameworks. Adept at collaborating with cross-functional teams to deliver high-quality software solutions. Passionate about adopting cutting-edge technologies, including Docker, Kubernetes and AWS, to enhance system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reductions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dynamic user interfaces for web applications,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to streamline database interactions, optimizing data access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 stakeholders to gather requirements and deliver tailored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and orchestration of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to junior developers,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adopt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testing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full software development lifecycle from requirements analysis to system design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to continuously improve the development process and product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streamline workflows for enterprise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for seamless communication between front-end and back-end systems, improving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queries and storage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regression testing, ensuring high-quality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optimizing software performance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designers to implement responsive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team members on best practices in software engineering, focusing on agile development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multiple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protection of sensitive user data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codebases collaboratively, promoting streamlined workflows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microservices architecture, improving maintainability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hosting applications and managing databases, resulting in significant cost savings and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ceremonies, fostering a culture of transparency and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