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comprehensive experience in full-stack software development. Proficient in a multitude of programming languages and frameworks, with a strong focus on Java, Spring Boot, Microservices, AWS, and Docker. Proven track record of leading development teams, optimizing software solutions, and implementing robust testing strategies. Engaged in cross-functional collaboration to drive innovative project outcomes while maintaining high standards in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resources effectively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leading to a 40% decrease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teams to define software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interactive user interfaces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adhered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enabling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in-depth code reviews and implemented best practices to streamline coding standards and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solutions, ensuring efficient data management and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of legacy systems, converting critical modules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significant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the application stack, safeguarding sensitive data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microservices development, facilitating integration with cloud-based solutions and optimizing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methodical testing practices, improving the overall code coverage to above 80%.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developers, testers, and stakeholders to ensure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to onboard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effective coding practices, fostering a culture of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ensured backward compatibility during system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from requirements gathering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orchestrating RESTful interface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synchronized efforts across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increase in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projects,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testing time and improving accuracy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restructuring of existing codebases to adhere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resulted in a 50% reduction in system downtime by improving architectural resiliency through redundant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