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specializing in modern frameworks and technologies. Proven track record of leading complex development projects, utilizing advanced tools and methodologies to deliver innovative software solutions. Proficient in various programming languages and frameworks including Java and Spring, with extensive experience in application lifecycle management and quality assurance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while maintaining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leading to a 25% reduction in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overall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Agile methodologies, participating in sprint planning and reviews to align project progress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ensuring high quality and maintainable code across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during development,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into the software lifecycle to mitigate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production support initiatives for high-critical applications, troubleshooting and resolving issues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through enhanced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API response times and improve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 ensuring seamless data persistence while maintaining transactional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dramatic decrease in bug prioritization during the QA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to create interactive web applications, fostering a more dynamic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development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project workflows and code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expanding functionality and enhancing feature sets for end-users, thus improving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analysis and requirements gathering to define software enhancements, contributing to products that aligned closely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develop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determine software requirements and specifications, ensuring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leading to an efficient data handling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services with application architectures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scrum meetings to discuss project progress, ensuring alignment with product objectives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repetitive tasks, improving overall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