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Java, Spring Boot, and Microservices architecture. Proven ability to deliver robust software solutions by leveraging a diverse tech stack and enhancement frameworks. Strong background in testing strategies, utilizing JUnit and Mockito, further ensuring high-quality deliverables in agile environments. Seeking to bring expertise to innovative teams, facilitating technical excellence and driving successful project outcomes.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complex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scripting CI/CD workflows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seamless integration between services and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protocols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software reliability and performance evaluation.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applying Agile methodologies,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task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client strategy discussions to transform business requirements into technical specifications and robust software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collaborated on code management in a cloud-based development environment.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across different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application monitoring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visibility into production systems and performance tracking.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for migration to a microservice architecture, reducing system downtime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custom plug-ins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 processes, resulting in reduced build times and efficient resource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scalable web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support multiple business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consumed REST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that enabled functionalities for large-scale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rigorous unit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code quality and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implementations to complement backend microservices for a full-stack development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batch-processing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data processing and task scheduling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software functionality in alignment with client specifications.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database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handling and processing.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an agile environment through effective scoping and designing of sustainable software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a legacy monolithic application to a service-oriented architecture, reducing processing shifts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Framework, Spring Boot, Hibernate, React, Angular, Express.js, Django, Flask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Maven, Apache Kafka, Git,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Cucumber,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