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Developer with over 11 years of comprehensive engineering experience, skilled at building robust and scalable applications using advanced technologies. Proven expertise in leading complex development projects, with a strong focus on application architecture, testing frameworks, and team collaboration. Proficient in modern software development methodologies, with a commitment to driving innovation and quality in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high-volume, low-latency applications for mission-critical systems, ensuring high availability and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serverless architecture and 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migration of applications from monolithic architecture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designing efficient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significant improvements in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backend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 APIs for web and mobile applications adhering to third-party integrations, improving collaboration across multiple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with a focus on maintainability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enhancing developer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high-quality software engineering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all code repository practices were aligned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improve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scalable architectures and developing robust backend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UI/UX in projects, ensuring responsive and user-friendly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security measures for applications in compliance with industry standards, leading to increased customer trust and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design specifications and technical documentation, improving project clarity for stakeholders and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API integrations with third-party services, establishing workflows that improved business operations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deployment strategies, reducing deployment times and increasing testing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owners to gather requirements and provide technical solutions for business challenges, ensuring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performing tuning and monitoring for optimal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various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meet customer requirements and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with existing systems using REST APIs, ensuring the seamless flow of data between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methodologies, holding daily scrums to discuss project progress and challenges, enhancing team coordination.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development, ensuring streamlined workflows and minimizing merge conflicts.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unit testing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integration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code quality throughout the development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client-side interaction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user engagement with improved script execution.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Golang,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Django, Flask, Express, Node.js,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 DB, SQL Server, Cassandra,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Cypress, Postman, Jest, Mocha, Chai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