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building and optimizing large-scale applications using Java, Spring Boot, Microservices, and AWS. Adept in designing efficient solutions and leading development teams while ensuring that projects align with business objectives. Proven track record in improving software quality and performance through rigorous testing, CI/CD practices, and effective collaboration across multi-disciplinary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efficiency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with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availability and disaster recovery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production bugs through rigorous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enhancing team performance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existing codebases, improving application performance by up to 25% in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product managers to align project objectives with business goals, resulting in successful product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ensure timely deliveries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and database transactions, enhancing application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design patterns such as MVC and DAO for improved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facilitating communication between distributed systems and enhancing functional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best practices in code quality, resulting in reduced technical debt and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Hands-on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query optimization, enhancing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monitoring and tracking of application performance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legacy systems to microservices, leveraging agile methodologies for efficient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in knowledge-sharing sessions and technical workshops,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engaging user interfaces,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software documentation to facilitate code transparency and maintainability for future references.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build automation, streamlining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effective management of source code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application deployment, drastically simplifying the development and production environment setup.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optimizing system resources. Successfully reduced load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comprehensive suite of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functional testing and improving deployment reliability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