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roles. Proficient in leading projects utilizing Java, Spring Boot, and microservices architecture. Skilled in backend and frontend technologies with a focus on high-quality code and performance optimization. Adept in leveraging modern tools such as Docker, Kubernetes, and AWS to enhance deployment and scalability. Strong track record in mentoring teams and implementing robust testing strategies with JUnit, Selenium, and JUnit 5.</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30% through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functionality,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interact with database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Lambda, EC2, and S3 for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 leading to significant improvement in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planned migration of legacy systems to microservices reducing system downtime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quality and performance standards, fostering code improvement and upskilling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reducing manual testing time by 30%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system capabilities, focusing on security and data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improving application response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application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maintaining code quality through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creating coding standards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design reviews for new features,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capture requirements and translated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 by establishing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maintained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strategies to enhance software reliability, focusing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complex issues in production, leading to faster resolution times and improved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feedback, leading to improved customer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Vue.js,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Gradle, JUnit 4</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