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extensive experience in software development, specializing in Java, Spring Boot, and Microservices architectures. Proficient in delivering scalable and high-performance applications, I possess a strong command over modern development practices, including Agile methodologies, continuous integration, and deployment (CI/CD). My expertise encompasses a broad range of technologies and tools, demonstrating consistent success in various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various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improving automation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agile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deployments, improving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meets client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client-side development,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build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environment provisioning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in architecture discussions and code reviews, fostering a culture of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database interactions, enhancing the efficiency of CRUD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in security and API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as part of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team, ensuring project alignment with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significantly reducing regression errors in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testing, achieving higher test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UX teams to design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expanding functionality and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the development of high-volume transaction processing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frameworks to ensure high code quality and robust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Backbone.js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sessions focusing on code efficiency and maintainability, leading to improved code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technical documentation for application architecture and design, adhering to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30% through refactoring services and reviewing application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