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in designing and implementing complex applications using a wide range of technologies including Java, Spring, and Hibernate. Proficient in developing scalable microservices architecture and ensuring high-quality software delivery through rigorous testing methodologies. Strong experience in DevOps practices, CI/CD pipelines, and cloud computing, particularly with AWS and Docker. Exceptional ability to collaborate with cross-functional teams to achieve project goals and optimize development processes while maintaining best practices in coding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of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streamline deployment processes, enhancing scalability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 to deploy and manage applications, reducing infrastructure costs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microservices deployments,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 and improving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migration of legacy systems to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which improved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guidance on system design,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software development, focusing on clean code principles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application design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maintainable and efficient codebases for internal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payment integrations and transaction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APIs, ensuring secure and efficient financial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meetings, which improved team dynamics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and application performance through profiling and analysis tools, significantly enhancing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commitment to community engagement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cloud solutions, empowering peers and fostering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Archived high availability and disaster recovery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critical applications remained operational.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and application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regular pull request reviews for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the documentation of the development process and system functionalities to ensure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identifying bottlenecks, and applying optimizations to enhance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through code optimization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