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specialized experience in software development, project management, and engineering excellence. Proven expertise in a robust range of technologies including Java, Spring Boot, Microservices, and RESTful APIs. A results-oriented professional, adept at leading development teams and delivering high-quality software solutions that meet organizational goals. Passionate about applying emerging technologies and frameworks to solve complex engineering challenges, with a strong emphasis on quality assurance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deployment efficiency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software quality assurance process and reduce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various microservices, optimizing data retrieval efficiency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deployments, significantly reducing integration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30% through comprehensive code review practices and refactoring legacy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requirements, develop solutions, and deliver software features on time, incorporating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reviews and technical decision-making processes, leveraging knowledge of design patterns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real-time data pipelines, improving data processing speeds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best coding practices and new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team members,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bottlenecks in production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microservices-based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leading to improved feature sets and reduce time to market utilising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(SDLC),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timely delivery and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 ensuring system resilience and stability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ensuring quick access to critical data and improved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 that enhanced user experiences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migrating them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mentor junior developers on best practices in software development, fostering a collaborative learning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security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allowing for early detection of issues and reducing costs associated with later stage defect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robust front-end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functionality across browsers and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enhanced performance and reliability for structured data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RESTful services that supported client-server interactions effectively,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creation.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different stakeholders to define project specifications, resulting in a streamlined development process that met end-user requirements and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timely project delivery while maintaining high standards for coding and performance, contributing to a noticeable decline in post-release issues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Apache Camel,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