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developing, deploying, and maintaining high-quality software solutions. Proven expertise in the use of cutting-edge technologies and frameworks, including Java, Spring Boot, React, and Node.js. Recognized for ability to lead teams and deliver projects on time, while ensuring adherence to industry best practices and robust testing methodologies to ensure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application deployment, ensuring scalable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reduced load times and improved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reducing manual interventions.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software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in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flow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maintained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promoting best practices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for project management, fostering a culture of continuous improvement and rapid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projects, ensuring high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retrieval and manipulation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resulting in reduced bugs and improved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create intuitive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user-friendly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in a team-based environment employing Agile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security best practices for web applications to prevent vulnerabilities and ensure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Confluence to aid in future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and maintainable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enterprise-level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responsive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Integrally involved in the migration of legacy systems to modern stacks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testing and benchmarking to identify areas for improvement,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Gatling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35% through refactoring of legacy code and implementation of asynchronous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WebFlux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