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of expertise in developing scalable web applications and services using Java, Spring, Hibernate, and cloud technologies. Proven track record in delivering high-quality software solutions through Agile methodologies and strong problem-solving skills. Proficient in a wide range of technologies including databases, CI/CD pipelines, and various development tools to enhance productivity and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system modularity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design and management, ensuring data integrity and optimized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continuous integration and deployment,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development environment, participating in daily stand-up meetings and sprint reviews to ensure alignment with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conducted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reducing bugs in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application hosting, storage solutions, and message queuing, optimizing application access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technical standards, helping to elevate team skills and knowledge.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system performance tuning and troubleshooting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 Actuator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API versioning and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maintainability and developer onboarding.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workshops 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in local development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designed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for scalability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safeguarding application data and user credentials.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user interfaces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and optimal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operations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conducted performance tuning through indexing and query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providing extended functionalities with smooth user experiences in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application deployment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developer productivity by reducing manual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of existing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modernizing legacy systems and improving overall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logging and monitoring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issue resolution and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high-traffic web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 code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back-end development, connecting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data management and CRUD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principles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cross-browser compatibility and optimized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cloud services, leading to 25% cost reduction in server infrastructure.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application security protocols to safeguard against SQL injection and XSS attacks, ensuring application robustness and compliance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sprint planning to define deliverables and ensure alignment with team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Spring MVC, Hibernate, React,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 Database,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Apache Kafka, RESTful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