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the tech industry, specializing in Java, Spring Boot, and Microservices architecture. Proven track record of developing scalable applications and implementing robust solutions using cutting-edge technologies. Proficient in DevOps practices and CI/CD pipelines, with a strong focus on enhancing software quality through testing and automation. Adept at collaborating with cross-functional teams to deliver high-performance software solutions on time and within scope.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multiple scalable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reducing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maintained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which improved application resilience and reduced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software quality through test-driven development (TDD).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client applications, facilitating seamless data interactions and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database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storage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various services such as EC2, S3, and RDS, increasing system uptime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conducted code reviews and pair programming sessions to promote best coding practices 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single-page applications (SPAs)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front-end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modern development practices, fostering a continuous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methodology, participating in sprints, stand-ups, and retrospectives to drive project success.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adherence to software development best practices and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project builds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efficient project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AssertJ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resilience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relational database structures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leading to a 25% reduction in manual deployment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develop user-friendly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workshops and developer meet-ups to stay updated with tech trends and share knowledge.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complemented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contributing to overall project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application performance improvements through code refactoring and optimization using profiling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solutions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streamlining data access and storage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Agile stand-up meetings to discuss progress and tackle bottlenecks proactively.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enhance client-side functionalities, engaging users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successful migration of applications to cloud environments, leading to a 20% increase in scalability and flexibility.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Successfully reduced application load times by 50% through optimization techniques.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RESTful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