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back-end and front-end technologies. Proven expertise in utilizing advanced frameworks and tools for the design, implementation, and maintenance of complex applications. Strong proficiency in languages such as Java and JavaScript, alongside web technologies like React and Node.js. Adept at collaborating in cross-functional teams to deliver high-quality software solutions while ensuring robust testing and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optimal user experience and responsiveness to client-side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that facilitated smooth integration with third-party services and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enabling seamless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 architecture to optimize application deployment and scalability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practices, leading to faster application delivery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enhance application usability, focusing on creating intuitive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to elevate coding standards within the engineering team, fostering a culture of shared knowledge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database queries and employing caching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aligning product release with user expectations and business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contributing to sprint planning and retrospectives to refine project workflows and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resilience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and analysis to implementation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data-driven applications, providing reliable data storage and retrieval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routine tasks using scripting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this with deployment pipelines to reduce manual intervention in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define technical architecture and application design, ensuring alignment with business objectives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code optimization, resulting in a 20% reduction in loading time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identification and resolution of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a microservices architecture, which improved deployment times and streamlined resource utilization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enhancing user interactivity and engagement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and enhancements for existing ERP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optimal application health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IDEs for software development, increasing overall productivity with effective debugging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ensure comprehensive test coverage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celebrating a reduction in post-release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and training sessions for new hires on the basics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onboarding efficiency within the software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to migrate legacy systems to a modern technology stack, which resulted in a 30% increase in user adoption and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Mockito,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