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the industry, specializing in the development of robust web applications. Proficient in various technologies including Java, Spring, and Microservices, with deep expertise in creating scalable solutions. Proven track record in driving project success through effective development practices and a strong understanding of client requirements, system architecture,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 applications, improving system responsiveness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 facilitating efficient data retrieval and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and orchestration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deployment speed and consistency.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resulting in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quality and reliability after each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enhancing the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release times by up to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to ensure correctness and performance adherence before deployment, resulting in consistent upstream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code reviews and mentoring junior developers to uphold code quality and share knowledge of best practices regarding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with Agile methodologies to prioritize tasks and deliver features in a timely manner while adapting to evolving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tools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performance metrics and improve application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web-based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contributing to an increase in application speed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SQL databases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complex reporting and data analysis.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teams to implement automated testing frameworks and deployment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frontend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back-end services, ensuring smooth data flow and user interface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redesigning an existing application to leverage a microservices architecture, improving scalability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various RESTful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interactions, which streamlined application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protocols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OAuth for role-based access controls on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readiness before going live.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interaction and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responsive design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cross-platform functionality across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APIs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handling capabilities of existing infrastructure.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source code management, enhancing team collaboration on large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performance analysis, utilized logging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debug and optimize existing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coding practices by integrating static code analysis tools, improving overall code quality. Designed functionalities that led to a 15% reduction in load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