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extensive experience in developing high-quality software solutions. Proficient in a broad range of programming languages, frameworks, and tooling, including expertise with Java, Spring Boot, React, and various cloud platforms. Consistently delivering innovative solutions while leading teams in agile methodologies and ensuring high standards of software testing and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 availability and scalability for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transforming monolithic applications into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 while ensuring robust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user interface performance and responsiveness for client applications, streamlining user interactions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code coverage metric to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design new product features,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smooth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data retrieval times through efficient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tests for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testing efficiency and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frameworks,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improving team efficiency in backend service validations.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operational efficiencies in deploying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quality assurance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enforcing coding standards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to enable communication between web applications and backend services, enhancing data flow and operation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streamlining data access procedures within applications, resulting in easier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timelines and deliverables through Agile methodologies, improving the team's productivity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cloud environments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availability and fault tolerance of deployed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within applications, adhering to OWASP guidelines to mitigate potential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user interface designers to develop intuitive user experiences,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Java-based applications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ensuring compliance with enterprise-level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load times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and APIs to enhance functionality and improve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leading to improved collaboration and code integrity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performance monitoring tools increasing system reliability and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systems to modern frameworks resulting in a 25% reduction of platform maintenance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JMeter,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