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 and implementing high-performance applications across various domains. Proficient in multiple programming languages including Java, Python, and JavaScript, with a strong emphasis on backend and microservices development. Adept at employing Spring Boot, Hibernate, and Apache Kafka for developing scalable applications. Proven track record of delivering robust, maintainable code with a strong understanding of CI/CD pipelines and testing frameworks. Passionate about leveraging agile methodologies for project management and fostering collaborative team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ensured optimal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orchestrations, streamlining application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production defects by enhancing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testing within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ceremonies, contributing to sprint planning and retrospectives to promote team collaboration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specifically around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team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significantly enhancing app responsiveness in user-facing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reduced query times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Kibana), which improved issue resolution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migrating legacy application components to cloud architecture, ensuring minimal downtime during transitions.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microservices architecture for enhanced scalability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teams to implement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database schemas and stored procedures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seamless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including data encryption and access control measures following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efficient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code reviews which led to a significant increase in code quality and maintenance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DevOps meetings to align development and operational objectives, ensuring efficient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automation of build processes, which streamlined development activities.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real-time access to application resources.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Simplified data flow management through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query efficiency and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web-based dashboard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visualization, providing enhanced insights for 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large-scale migration project moving from on-premises servers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99.9% uptime for mission-critical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testing and optimization of applications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4 developers in creating a multi-tenant architecture for a cloud application, improving efficiency by 25% and client onboarding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JUnit, Maven, Gradle,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