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full-stack development and systems architecture. Proficient in leveraging a diverse tech stack including Java, React, Node.js, AWS, and Microservices to innovate and enhance applications. Proven track record of delivering high-quality software solutions through solid testing methodologies and collaboration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achieving 95% code coverage and ensuring high reliability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diverse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user experience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functional requirements, supporting Agile methodologies and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teammates to improve code quality and maintainability, following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for improved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techniques on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query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software engineering practices, advocating for continuous learning and adaptation in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platform, utilizing services like Azure Functions and Storage for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data processing and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environment, collaborating closely with product owners to establish priorities and timelines for project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speeds and concurrency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APIs and documented them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integrations with third-party services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teams, ensuring seamless integration during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improving release timelines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codebases through refactoring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readability of the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broadening the functionality and user offerings of developed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setting up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develop intuitive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jQuery, ensuring consistent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the application stack from traditional monolith to a microservices approach, resulting in an increase in deployment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